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2A63" w14:textId="77777777" w:rsidR="00B10584" w:rsidRDefault="00CF540F" w:rsidP="00EC13DB">
      <w:pPr>
        <w:spacing w:after="0" w:line="240" w:lineRule="auto"/>
        <w:ind w:right="-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4F39AFD" wp14:editId="108D7E3B">
            <wp:simplePos x="0" y="0"/>
            <wp:positionH relativeFrom="column">
              <wp:posOffset>-861060</wp:posOffset>
            </wp:positionH>
            <wp:positionV relativeFrom="paragraph">
              <wp:posOffset>-3810</wp:posOffset>
            </wp:positionV>
            <wp:extent cx="847725" cy="790575"/>
            <wp:effectExtent l="19050" t="0" r="9525" b="0"/>
            <wp:wrapThrough wrapText="bothSides">
              <wp:wrapPolygon edited="0">
                <wp:start x="-485" y="0"/>
                <wp:lineTo x="-485" y="21340"/>
                <wp:lineTo x="21843" y="21340"/>
                <wp:lineTo x="21843" y="0"/>
                <wp:lineTo x="-485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78143" t="18211" r="3393" b="17291"/>
                    <a:stretch/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F305841" wp14:editId="1CB67FA5">
            <wp:simplePos x="0" y="0"/>
            <wp:positionH relativeFrom="column">
              <wp:posOffset>5444490</wp:posOffset>
            </wp:positionH>
            <wp:positionV relativeFrom="paragraph">
              <wp:posOffset>-3810</wp:posOffset>
            </wp:positionV>
            <wp:extent cx="771525" cy="742950"/>
            <wp:effectExtent l="19050" t="0" r="9525" b="0"/>
            <wp:wrapThrough wrapText="bothSides">
              <wp:wrapPolygon edited="0">
                <wp:start x="-533" y="0"/>
                <wp:lineTo x="-533" y="21046"/>
                <wp:lineTo x="21867" y="21046"/>
                <wp:lineTo x="21867" y="0"/>
                <wp:lineTo x="-533" y="0"/>
              </wp:wrapPolygon>
            </wp:wrapThrough>
            <wp:docPr id="12" name="Рисунок 1" descr="РСР логотип (сини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Р логотип (синий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DF08CE" w14:textId="77777777" w:rsidR="003340CE" w:rsidRPr="00477BFE" w:rsidRDefault="00630A06" w:rsidP="00CF540F">
      <w:pPr>
        <w:spacing w:after="0" w:line="276" w:lineRule="auto"/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  <w:lang w:val="en-US"/>
        </w:rPr>
      </w:pP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en-US"/>
        </w:rPr>
        <w:t>I</w:t>
      </w:r>
      <w:r w:rsidRPr="00477BFE">
        <w:rPr>
          <w:rFonts w:ascii="Times New Roman" w:hAnsi="Times New Roman"/>
          <w:b/>
          <w:color w:val="222A35" w:themeColor="text2" w:themeShade="80"/>
          <w:sz w:val="28"/>
          <w:szCs w:val="28"/>
          <w:lang w:val="en-US"/>
        </w:rPr>
        <w:t xml:space="preserve">nternational 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en-US"/>
        </w:rPr>
        <w:t>C</w:t>
      </w:r>
      <w:r w:rsidRPr="00477BFE">
        <w:rPr>
          <w:rFonts w:ascii="Times New Roman" w:hAnsi="Times New Roman"/>
          <w:b/>
          <w:color w:val="222A35" w:themeColor="text2" w:themeShade="80"/>
          <w:sz w:val="28"/>
          <w:szCs w:val="28"/>
          <w:lang w:val="en-US"/>
        </w:rPr>
        <w:t>onference</w:t>
      </w:r>
      <w:r w:rsidRPr="00477BFE">
        <w:rPr>
          <w:rFonts w:ascii="Times New Roman" w:hAnsi="Times New Roman" w:cs="Times New Roman"/>
          <w:b/>
          <w:color w:val="222A35" w:themeColor="text2" w:themeShade="80"/>
          <w:sz w:val="30"/>
          <w:szCs w:val="30"/>
          <w:lang w:val="en-US"/>
        </w:rPr>
        <w:t xml:space="preserve"> </w:t>
      </w:r>
      <w:r w:rsidR="00477BFE" w:rsidRPr="00477BFE">
        <w:rPr>
          <w:rFonts w:ascii="Times New Roman" w:hAnsi="Times New Roman" w:cs="Times New Roman"/>
          <w:b/>
          <w:color w:val="222A35" w:themeColor="text2" w:themeShade="80"/>
          <w:sz w:val="30"/>
          <w:szCs w:val="30"/>
          <w:lang w:val="en-US"/>
        </w:rPr>
        <w:t xml:space="preserve">Invitation </w:t>
      </w:r>
      <w:r w:rsidR="00545F98" w:rsidRPr="00477BFE">
        <w:rPr>
          <w:rFonts w:ascii="Times New Roman" w:hAnsi="Times New Roman"/>
          <w:b/>
          <w:color w:val="222A35" w:themeColor="text2" w:themeShade="80"/>
          <w:sz w:val="28"/>
          <w:szCs w:val="28"/>
          <w:lang w:val="en-US"/>
        </w:rPr>
        <w:br/>
        <w:t>«MATHEMATICS IN THE CONSTELLATION OF SCIENCES»</w:t>
      </w:r>
    </w:p>
    <w:p w14:paraId="2D61B5F5" w14:textId="77777777" w:rsidR="0042561A" w:rsidRPr="00545F98" w:rsidRDefault="00896A73" w:rsidP="00C71405">
      <w:pPr>
        <w:spacing w:after="0" w:line="276" w:lineRule="auto"/>
        <w:rPr>
          <w:rFonts w:ascii="Times New Roman" w:hAnsi="Times New Roman" w:cs="Times New Roman"/>
          <w:color w:val="222A35" w:themeColor="text2" w:themeShade="80"/>
          <w:sz w:val="14"/>
          <w:szCs w:val="28"/>
          <w:lang w:val="en-US"/>
        </w:rPr>
      </w:pPr>
      <w:r w:rsidRPr="00545F98">
        <w:rPr>
          <w:rFonts w:ascii="Times New Roman" w:hAnsi="Times New Roman" w:cs="Times New Roman"/>
          <w:b/>
          <w:color w:val="222A35" w:themeColor="text2" w:themeShade="80"/>
          <w:sz w:val="30"/>
          <w:szCs w:val="30"/>
          <w:lang w:val="en-US"/>
        </w:rPr>
        <w:t xml:space="preserve">                           </w:t>
      </w:r>
    </w:p>
    <w:p w14:paraId="188E39CB" w14:textId="77777777" w:rsidR="00477BFE" w:rsidRDefault="00477BFE" w:rsidP="00E473EC">
      <w:pPr>
        <w:spacing w:after="0" w:line="240" w:lineRule="auto"/>
        <w:jc w:val="center"/>
        <w:rPr>
          <w:rFonts w:ascii="Times New Roman" w:hAnsi="Times New Roman" w:cs="Times New Roman"/>
          <w:bCs/>
          <w:color w:val="222A35" w:themeColor="text2" w:themeShade="80"/>
          <w:sz w:val="28"/>
          <w:szCs w:val="28"/>
          <w:lang w:val="en-US"/>
        </w:rPr>
      </w:pPr>
    </w:p>
    <w:p w14:paraId="234BE6A8" w14:textId="77D8FDA7" w:rsidR="00B10584" w:rsidRPr="00477BFE" w:rsidRDefault="001C6A14" w:rsidP="00E473EC">
      <w:pPr>
        <w:spacing w:after="0" w:line="240" w:lineRule="auto"/>
        <w:jc w:val="center"/>
        <w:rPr>
          <w:rFonts w:ascii="Times New Roman" w:hAnsi="Times New Roman" w:cs="Times New Roman"/>
          <w:bCs/>
          <w:color w:val="222A35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222A35" w:themeColor="text2" w:themeShade="80"/>
          <w:sz w:val="28"/>
          <w:szCs w:val="28"/>
          <w:lang w:val="en-US"/>
        </w:rPr>
        <w:t xml:space="preserve">Dear </w:t>
      </w:r>
      <w:r w:rsidR="00A81BC1" w:rsidRPr="00AA1339">
        <w:rPr>
          <w:rFonts w:ascii="Times New Roman" w:hAnsi="Times New Roman" w:cs="Times New Roman"/>
          <w:bCs/>
          <w:color w:val="222A35" w:themeColor="text2" w:themeShade="80"/>
          <w:sz w:val="28"/>
          <w:szCs w:val="28"/>
          <w:lang w:val="en-US"/>
        </w:rPr>
        <w:t>C</w:t>
      </w:r>
      <w:r w:rsidR="00A81BC1">
        <w:rPr>
          <w:rFonts w:ascii="Times New Roman" w:hAnsi="Times New Roman" w:cs="Times New Roman"/>
          <w:bCs/>
          <w:color w:val="222A35" w:themeColor="text2" w:themeShade="80"/>
          <w:sz w:val="28"/>
          <w:szCs w:val="28"/>
          <w:lang w:val="en-US"/>
        </w:rPr>
        <w:t>olleagues</w:t>
      </w:r>
      <w:r w:rsidR="000D0D5B">
        <w:rPr>
          <w:rFonts w:ascii="Times New Roman" w:hAnsi="Times New Roman" w:cs="Times New Roman"/>
          <w:bCs/>
          <w:color w:val="222A35" w:themeColor="text2" w:themeShade="80"/>
          <w:sz w:val="28"/>
          <w:szCs w:val="28"/>
          <w:lang w:val="en-US"/>
        </w:rPr>
        <w:t>,</w:t>
      </w:r>
    </w:p>
    <w:p w14:paraId="31DC8091" w14:textId="77777777" w:rsidR="00B10584" w:rsidRPr="00477BFE" w:rsidRDefault="00B10584" w:rsidP="00E473EC">
      <w:p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6"/>
          <w:szCs w:val="6"/>
          <w:lang w:val="en-US"/>
        </w:rPr>
      </w:pPr>
    </w:p>
    <w:p w14:paraId="733D03BA" w14:textId="77777777" w:rsidR="001C6A14" w:rsidRDefault="001C6A14" w:rsidP="001C6A14">
      <w:pPr>
        <w:spacing w:after="0" w:line="276" w:lineRule="auto"/>
        <w:ind w:right="-426"/>
        <w:jc w:val="both"/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</w:pPr>
    </w:p>
    <w:p w14:paraId="06C4FA99" w14:textId="509775B3" w:rsidR="001C6A14" w:rsidRPr="00E44CD7" w:rsidRDefault="00477BFE" w:rsidP="009541E4">
      <w:pPr>
        <w:spacing w:after="0" w:line="276" w:lineRule="auto"/>
        <w:ind w:firstLine="709"/>
        <w:jc w:val="both"/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</w:pPr>
      <w:r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 xml:space="preserve">On behalf of the </w:t>
      </w:r>
      <w:r w:rsidR="00DB48C7"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O</w:t>
      </w:r>
      <w:r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rganiz</w:t>
      </w:r>
      <w:r w:rsidR="00DB48C7"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ing</w:t>
      </w:r>
      <w:r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 xml:space="preserve"> </w:t>
      </w:r>
      <w:r w:rsidR="00DB48C7"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C</w:t>
      </w:r>
      <w:r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ommittee, it</w:t>
      </w:r>
      <w:r w:rsidR="00DB48C7"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 xml:space="preserve"> i</w:t>
      </w:r>
      <w:r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 xml:space="preserve">s our pleasure to invite you </w:t>
      </w:r>
      <w:r w:rsidR="00DB48C7"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 xml:space="preserve">to </w:t>
      </w:r>
      <w:r w:rsidR="000D0D5B"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 xml:space="preserve">the </w:t>
      </w:r>
      <w:r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 xml:space="preserve">upcoming international conference «Mathematics in the </w:t>
      </w:r>
      <w:r w:rsidR="00DB48C7"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C</w:t>
      </w:r>
      <w:r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onstellation of </w:t>
      </w:r>
      <w:r w:rsidR="00DB48C7"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S</w:t>
      </w:r>
      <w:r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 xml:space="preserve">ciences» on </w:t>
      </w:r>
      <w:r w:rsidRPr="00E44CD7">
        <w:rPr>
          <w:rFonts w:ascii="Times New Roman" w:hAnsi="Times New Roman"/>
          <w:b/>
          <w:color w:val="222A35" w:themeColor="text2" w:themeShade="80"/>
          <w:sz w:val="28"/>
          <w:szCs w:val="28"/>
          <w:lang w:val="en-US"/>
        </w:rPr>
        <w:t>April 1</w:t>
      </w:r>
      <w:r w:rsidRPr="00E44CD7">
        <w:rPr>
          <w:rFonts w:ascii="Times New Roman" w:hAnsi="Times New Roman"/>
          <w:b/>
          <w:color w:val="222A35" w:themeColor="text2" w:themeShade="80"/>
          <w:sz w:val="28"/>
          <w:szCs w:val="28"/>
          <w:vertAlign w:val="superscript"/>
          <w:lang w:val="en-US"/>
        </w:rPr>
        <w:t>st</w:t>
      </w:r>
      <w:r w:rsidR="00DB48C7" w:rsidRPr="00E44CD7">
        <w:rPr>
          <w:rFonts w:ascii="Times New Roman" w:hAnsi="Times New Roman"/>
          <w:b/>
          <w:color w:val="222A35" w:themeColor="text2" w:themeShade="80"/>
          <w:sz w:val="28"/>
          <w:szCs w:val="28"/>
          <w:lang w:val="en-US"/>
        </w:rPr>
        <w:t>-</w:t>
      </w:r>
      <w:r w:rsidRPr="00E44CD7">
        <w:rPr>
          <w:rFonts w:ascii="Times New Roman" w:hAnsi="Times New Roman"/>
          <w:b/>
          <w:color w:val="222A35" w:themeColor="text2" w:themeShade="80"/>
          <w:sz w:val="28"/>
          <w:szCs w:val="28"/>
          <w:lang w:val="en-US"/>
        </w:rPr>
        <w:t>2</w:t>
      </w:r>
      <w:r w:rsidRPr="00E44CD7">
        <w:rPr>
          <w:rFonts w:ascii="Times New Roman" w:hAnsi="Times New Roman"/>
          <w:b/>
          <w:color w:val="222A35" w:themeColor="text2" w:themeShade="80"/>
          <w:sz w:val="28"/>
          <w:szCs w:val="28"/>
          <w:vertAlign w:val="superscript"/>
          <w:lang w:val="en-US"/>
        </w:rPr>
        <w:t>nd</w:t>
      </w:r>
      <w:r w:rsidRPr="00E44CD7">
        <w:rPr>
          <w:rFonts w:ascii="Times New Roman" w:hAnsi="Times New Roman"/>
          <w:b/>
          <w:color w:val="222A35" w:themeColor="text2" w:themeShade="80"/>
          <w:sz w:val="28"/>
          <w:szCs w:val="28"/>
          <w:lang w:val="en-US"/>
        </w:rPr>
        <w:t xml:space="preserve"> 2024</w:t>
      </w:r>
      <w:r w:rsidR="00DB48C7" w:rsidRPr="00E44CD7">
        <w:rPr>
          <w:rFonts w:ascii="Times New Roman" w:hAnsi="Times New Roman"/>
          <w:b/>
          <w:color w:val="222A35" w:themeColor="text2" w:themeShade="80"/>
          <w:sz w:val="28"/>
          <w:szCs w:val="28"/>
          <w:lang w:val="en-US"/>
        </w:rPr>
        <w:t xml:space="preserve"> </w:t>
      </w:r>
      <w:r w:rsidR="00DB48C7" w:rsidRPr="00E44CD7">
        <w:rPr>
          <w:rFonts w:ascii="Times New Roman" w:hAnsi="Times New Roman"/>
          <w:bCs/>
          <w:color w:val="222A35" w:themeColor="text2" w:themeShade="80"/>
          <w:sz w:val="28"/>
          <w:szCs w:val="28"/>
          <w:lang w:val="en-US"/>
        </w:rPr>
        <w:t>at</w:t>
      </w:r>
      <w:r w:rsidR="00DB48C7"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 xml:space="preserve"> Moscow</w:t>
      </w:r>
      <w:r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 xml:space="preserve">. </w:t>
      </w:r>
      <w:r w:rsidR="00DB48C7"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The</w:t>
      </w:r>
      <w:r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 xml:space="preserve"> conference is dedicated to the 85</w:t>
      </w:r>
      <w:r w:rsidRPr="00E44CD7">
        <w:rPr>
          <w:rFonts w:ascii="Times New Roman" w:hAnsi="Times New Roman"/>
          <w:color w:val="222A35" w:themeColor="text2" w:themeShade="80"/>
          <w:sz w:val="28"/>
          <w:szCs w:val="28"/>
          <w:vertAlign w:val="superscript"/>
          <w:lang w:val="en-US"/>
        </w:rPr>
        <w:t>th</w:t>
      </w:r>
      <w:r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 xml:space="preserve"> anniversary of academician Viktor Antonovich </w:t>
      </w:r>
      <w:proofErr w:type="spellStart"/>
      <w:r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Sadovnichii</w:t>
      </w:r>
      <w:proofErr w:type="spellEnd"/>
      <w:r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 xml:space="preserve">, the rector of Lomonosov Moscow State University, head of </w:t>
      </w:r>
      <w:r w:rsidR="00DB48C7"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D</w:t>
      </w:r>
      <w:r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 xml:space="preserve">epartment of mathematical analysis </w:t>
      </w:r>
      <w:r w:rsidR="00A81BC1"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of</w:t>
      </w:r>
      <w:r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 xml:space="preserve"> </w:t>
      </w:r>
      <w:r w:rsidR="00097E35"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 xml:space="preserve">Mechanics and Mathematics </w:t>
      </w:r>
      <w:r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Faculty, professor, doctor of science in mathematics and physics.</w:t>
      </w:r>
    </w:p>
    <w:p w14:paraId="4DCE7528" w14:textId="77777777" w:rsidR="006D00BD" w:rsidRPr="00E44CD7" w:rsidRDefault="006D00BD" w:rsidP="00DD4FB2">
      <w:pPr>
        <w:spacing w:after="0" w:line="240" w:lineRule="auto"/>
        <w:ind w:left="-851" w:right="-851" w:firstLine="1277"/>
        <w:rPr>
          <w:rFonts w:ascii="Times New Roman" w:hAnsi="Times New Roman"/>
          <w:color w:val="222A35" w:themeColor="text2" w:themeShade="80"/>
          <w:sz w:val="14"/>
          <w:szCs w:val="16"/>
          <w:lang w:val="en-US"/>
        </w:rPr>
      </w:pPr>
    </w:p>
    <w:p w14:paraId="04715481" w14:textId="77777777" w:rsidR="00EC13DB" w:rsidRPr="00E44CD7" w:rsidRDefault="00DD7296" w:rsidP="009541E4">
      <w:pPr>
        <w:spacing w:after="0" w:line="276" w:lineRule="auto"/>
        <w:ind w:right="-2" w:firstLine="708"/>
        <w:jc w:val="both"/>
        <w:rPr>
          <w:rFonts w:ascii="Times New Roman" w:hAnsi="Times New Roman"/>
          <w:b/>
          <w:color w:val="222A35" w:themeColor="text2" w:themeShade="80"/>
          <w:sz w:val="28"/>
          <w:szCs w:val="28"/>
          <w:lang w:val="en-US"/>
        </w:rPr>
      </w:pPr>
      <w:r w:rsidRPr="00E44CD7">
        <w:rPr>
          <w:rFonts w:ascii="Times New Roman" w:hAnsi="Times New Roman"/>
          <w:b/>
          <w:color w:val="222A35" w:themeColor="text2" w:themeShade="80"/>
          <w:sz w:val="28"/>
          <w:szCs w:val="28"/>
          <w:lang w:val="en-US"/>
        </w:rPr>
        <w:t xml:space="preserve">Main topics of </w:t>
      </w:r>
      <w:r w:rsidR="00DB48C7" w:rsidRPr="00E44CD7">
        <w:rPr>
          <w:rFonts w:ascii="Times New Roman" w:hAnsi="Times New Roman"/>
          <w:b/>
          <w:color w:val="222A35" w:themeColor="text2" w:themeShade="80"/>
          <w:sz w:val="28"/>
          <w:szCs w:val="28"/>
          <w:lang w:val="en-US"/>
        </w:rPr>
        <w:t xml:space="preserve">the </w:t>
      </w:r>
      <w:r w:rsidRPr="00E44CD7">
        <w:rPr>
          <w:rFonts w:ascii="Times New Roman" w:hAnsi="Times New Roman"/>
          <w:b/>
          <w:color w:val="222A35" w:themeColor="text2" w:themeShade="80"/>
          <w:sz w:val="28"/>
          <w:szCs w:val="28"/>
          <w:lang w:val="en-US"/>
        </w:rPr>
        <w:t>conference</w:t>
      </w:r>
      <w:r w:rsidR="00EC13DB" w:rsidRPr="00E44CD7">
        <w:rPr>
          <w:rFonts w:ascii="Times New Roman" w:hAnsi="Times New Roman"/>
          <w:b/>
          <w:color w:val="222A35" w:themeColor="text2" w:themeShade="80"/>
          <w:sz w:val="28"/>
          <w:szCs w:val="28"/>
          <w:lang w:val="en-US"/>
        </w:rPr>
        <w:t>:</w:t>
      </w:r>
    </w:p>
    <w:p w14:paraId="0AC38B98" w14:textId="77777777" w:rsidR="002F6109" w:rsidRPr="00E44CD7" w:rsidRDefault="00DD7296" w:rsidP="009541E4">
      <w:pPr>
        <w:pStyle w:val="a4"/>
        <w:numPr>
          <w:ilvl w:val="0"/>
          <w:numId w:val="5"/>
        </w:numPr>
        <w:ind w:right="-2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Algebra and </w:t>
      </w:r>
      <w:r w:rsidR="00DB48C7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N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umber </w:t>
      </w:r>
      <w:r w:rsidR="00DB48C7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T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heory</w:t>
      </w:r>
      <w:r w:rsidR="002F610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.</w:t>
      </w:r>
    </w:p>
    <w:p w14:paraId="0ACEF893" w14:textId="77777777" w:rsidR="002F6109" w:rsidRPr="00E44CD7" w:rsidRDefault="00DD7296" w:rsidP="009541E4">
      <w:pPr>
        <w:pStyle w:val="a4"/>
        <w:numPr>
          <w:ilvl w:val="0"/>
          <w:numId w:val="5"/>
        </w:numPr>
        <w:ind w:right="-2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Geometry and </w:t>
      </w:r>
      <w:r w:rsidR="00DB48C7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T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opology</w:t>
      </w:r>
      <w:r w:rsidR="002F610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.</w:t>
      </w:r>
    </w:p>
    <w:p w14:paraId="4122D547" w14:textId="77777777" w:rsidR="002F6109" w:rsidRPr="00E44CD7" w:rsidRDefault="00DD7296" w:rsidP="009541E4">
      <w:pPr>
        <w:pStyle w:val="a4"/>
        <w:numPr>
          <w:ilvl w:val="0"/>
          <w:numId w:val="5"/>
        </w:numPr>
        <w:ind w:right="-2"/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</w:pP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Differential </w:t>
      </w:r>
      <w:r w:rsidR="00DB48C7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E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quations and </w:t>
      </w:r>
      <w:r w:rsidR="00DB48C7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M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athematical </w:t>
      </w:r>
      <w:r w:rsidR="00DB48C7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P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hysics</w:t>
      </w:r>
      <w:r w:rsidR="002F610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.</w:t>
      </w:r>
    </w:p>
    <w:p w14:paraId="705CCF45" w14:textId="77777777" w:rsidR="00DD4FB2" w:rsidRPr="00E44CD7" w:rsidRDefault="00DD7296" w:rsidP="009541E4">
      <w:pPr>
        <w:pStyle w:val="a4"/>
        <w:numPr>
          <w:ilvl w:val="0"/>
          <w:numId w:val="5"/>
        </w:numPr>
        <w:ind w:right="-2"/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</w:pP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Analysis and </w:t>
      </w:r>
      <w:r w:rsidR="00DB48C7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S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pectral </w:t>
      </w:r>
      <w:r w:rsidR="00DB48C7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O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perator </w:t>
      </w:r>
      <w:r w:rsidR="00DB48C7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T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heory</w:t>
      </w:r>
      <w:r w:rsidR="002F610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.</w:t>
      </w:r>
    </w:p>
    <w:p w14:paraId="33887909" w14:textId="77777777" w:rsidR="00DD4FB2" w:rsidRPr="00E44CD7" w:rsidRDefault="00DB48C7" w:rsidP="009541E4">
      <w:pPr>
        <w:pStyle w:val="a4"/>
        <w:numPr>
          <w:ilvl w:val="0"/>
          <w:numId w:val="5"/>
        </w:numPr>
        <w:ind w:right="-2"/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</w:pP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Probability Theory</w:t>
      </w:r>
      <w:r w:rsidR="002F610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, 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S</w:t>
      </w:r>
      <w:r w:rsidR="00DD7296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tochastic 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P</w:t>
      </w:r>
      <w:r w:rsidR="00DD7296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rocess</w:t>
      </w:r>
      <w:r w:rsidR="00FA764F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es</w:t>
      </w:r>
      <w:r w:rsidR="00DD7296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 and </w:t>
      </w:r>
      <w:r w:rsidR="00FA764F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M</w:t>
      </w:r>
      <w:r w:rsidR="00DD7296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athematical </w:t>
      </w:r>
      <w:r w:rsidR="00FA764F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S</w:t>
      </w:r>
      <w:r w:rsidR="00DD7296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tatistics</w:t>
      </w:r>
      <w:r w:rsidR="002F610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.</w:t>
      </w:r>
    </w:p>
    <w:p w14:paraId="15982890" w14:textId="77777777" w:rsidR="00DD4FB2" w:rsidRPr="00E44CD7" w:rsidRDefault="00DD7296" w:rsidP="009541E4">
      <w:pPr>
        <w:pStyle w:val="a4"/>
        <w:numPr>
          <w:ilvl w:val="0"/>
          <w:numId w:val="5"/>
        </w:numPr>
        <w:ind w:right="-2"/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</w:pP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Computational </w:t>
      </w:r>
      <w:r w:rsidR="00FA764F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M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athematics and </w:t>
      </w:r>
      <w:r w:rsidR="00FA764F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M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athematical </w:t>
      </w:r>
      <w:r w:rsidR="00FA764F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S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imulation of </w:t>
      </w:r>
      <w:r w:rsidR="00FA764F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P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hysics </w:t>
      </w:r>
      <w:r w:rsidR="00FA764F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P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rocess</w:t>
      </w:r>
      <w:r w:rsidR="00FA764F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es</w:t>
      </w:r>
      <w:r w:rsidR="002F610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.</w:t>
      </w:r>
    </w:p>
    <w:p w14:paraId="0958CB12" w14:textId="77777777" w:rsidR="002F6109" w:rsidRPr="00E44CD7" w:rsidRDefault="00DD7296" w:rsidP="009541E4">
      <w:pPr>
        <w:pStyle w:val="a4"/>
        <w:numPr>
          <w:ilvl w:val="0"/>
          <w:numId w:val="5"/>
        </w:numPr>
        <w:ind w:right="-2"/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</w:pP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Mathematical </w:t>
      </w:r>
      <w:r w:rsidR="00FA764F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S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imulation of </w:t>
      </w:r>
      <w:r w:rsidR="00FA764F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E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conomic and </w:t>
      </w:r>
      <w:r w:rsidR="00B04A54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S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ocial </w:t>
      </w:r>
      <w:r w:rsidR="00B04A54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P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rocess</w:t>
      </w:r>
      <w:r w:rsidR="002F610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.</w:t>
      </w:r>
    </w:p>
    <w:p w14:paraId="2E733234" w14:textId="77777777" w:rsidR="002F6109" w:rsidRPr="00E44CD7" w:rsidRDefault="00DD7296" w:rsidP="009541E4">
      <w:pPr>
        <w:pStyle w:val="a4"/>
        <w:numPr>
          <w:ilvl w:val="0"/>
          <w:numId w:val="5"/>
        </w:numPr>
        <w:ind w:right="-2"/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</w:pP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Mathematical </w:t>
      </w:r>
      <w:r w:rsidR="00B04A54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M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ethods of </w:t>
      </w:r>
      <w:r w:rsidR="00B04A54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A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rtificial </w:t>
      </w:r>
      <w:r w:rsidR="00B04A54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I</w:t>
      </w:r>
      <w:r w:rsidR="00585BBB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ntelligence</w:t>
      </w:r>
      <w:r w:rsidR="002F610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.</w:t>
      </w:r>
    </w:p>
    <w:p w14:paraId="1459C55E" w14:textId="77777777" w:rsidR="002F6109" w:rsidRPr="00E44CD7" w:rsidRDefault="00585BBB" w:rsidP="009541E4">
      <w:pPr>
        <w:pStyle w:val="a4"/>
        <w:numPr>
          <w:ilvl w:val="0"/>
          <w:numId w:val="5"/>
        </w:numPr>
        <w:ind w:right="-2"/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</w:pP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Mathematical </w:t>
      </w:r>
      <w:r w:rsidR="00B04A54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C</w:t>
      </w:r>
      <w:bookmarkStart w:id="0" w:name="_GoBack"/>
      <w:bookmarkEnd w:id="0"/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ontrol </w:t>
      </w:r>
      <w:r w:rsidR="00B04A54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T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heory and </w:t>
      </w:r>
      <w:r w:rsidR="00B04A54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O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ptimization</w:t>
      </w:r>
      <w:r w:rsidR="002F610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.</w:t>
      </w:r>
    </w:p>
    <w:p w14:paraId="52F55DC5" w14:textId="77777777" w:rsidR="002F6109" w:rsidRPr="00E44CD7" w:rsidRDefault="004C676B" w:rsidP="009541E4">
      <w:pPr>
        <w:pStyle w:val="a4"/>
        <w:numPr>
          <w:ilvl w:val="0"/>
          <w:numId w:val="5"/>
        </w:numPr>
        <w:ind w:right="-2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Computer </w:t>
      </w:r>
      <w:r w:rsidR="000D7AEA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Software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 and Mathematics</w:t>
      </w:r>
      <w:r w:rsidR="002F610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.</w:t>
      </w:r>
    </w:p>
    <w:p w14:paraId="2A1B385E" w14:textId="77777777" w:rsidR="00DD4FB2" w:rsidRPr="00E44CD7" w:rsidRDefault="001C6A14" w:rsidP="009541E4">
      <w:pPr>
        <w:pStyle w:val="a4"/>
        <w:numPr>
          <w:ilvl w:val="0"/>
          <w:numId w:val="5"/>
        </w:numPr>
        <w:ind w:right="-2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Supercomputing</w:t>
      </w:r>
      <w:r w:rsidR="002F610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.</w:t>
      </w:r>
    </w:p>
    <w:p w14:paraId="714E33E7" w14:textId="77777777" w:rsidR="002F6109" w:rsidRPr="00E44CD7" w:rsidRDefault="001C6A14" w:rsidP="009541E4">
      <w:pPr>
        <w:pStyle w:val="a4"/>
        <w:numPr>
          <w:ilvl w:val="0"/>
          <w:numId w:val="5"/>
        </w:numPr>
        <w:ind w:right="-2"/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</w:pP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Mathematical </w:t>
      </w:r>
      <w:r w:rsidR="00AA133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S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oftware for </w:t>
      </w:r>
      <w:r w:rsidR="00AA133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M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odern </w:t>
      </w:r>
      <w:r w:rsidR="00AA133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T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elecommunication </w:t>
      </w:r>
      <w:r w:rsidR="00AA133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S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ystems</w:t>
      </w:r>
      <w:r w:rsidR="002F610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.</w:t>
      </w:r>
    </w:p>
    <w:p w14:paraId="602A293D" w14:textId="77777777" w:rsidR="00DD4FB2" w:rsidRPr="00E44CD7" w:rsidRDefault="001C6A14" w:rsidP="009541E4">
      <w:pPr>
        <w:pStyle w:val="a4"/>
        <w:numPr>
          <w:ilvl w:val="0"/>
          <w:numId w:val="5"/>
        </w:numPr>
        <w:ind w:right="-2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Mechanics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and </w:t>
      </w:r>
      <w:r w:rsidR="00B04A54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M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athematical </w:t>
      </w:r>
      <w:r w:rsidR="00B04A54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S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imulation</w:t>
      </w:r>
      <w:r w:rsidR="002F610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.</w:t>
      </w:r>
    </w:p>
    <w:p w14:paraId="4C7D00F8" w14:textId="77777777" w:rsidR="002F6109" w:rsidRPr="00E44CD7" w:rsidRDefault="001C6A14" w:rsidP="009541E4">
      <w:pPr>
        <w:pStyle w:val="a4"/>
        <w:numPr>
          <w:ilvl w:val="0"/>
          <w:numId w:val="5"/>
        </w:numPr>
        <w:ind w:right="-2"/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</w:pP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Mathematics in </w:t>
      </w:r>
      <w:r w:rsidR="00AA133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F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undamental and </w:t>
      </w:r>
      <w:r w:rsidR="00AA133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A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pplied </w:t>
      </w:r>
      <w:r w:rsidR="00AA133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C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osmos </w:t>
      </w:r>
      <w:r w:rsidR="00AA133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R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esearch</w:t>
      </w:r>
      <w:r w:rsidR="002F610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.</w:t>
      </w:r>
    </w:p>
    <w:p w14:paraId="729B14F0" w14:textId="77777777" w:rsidR="004C676B" w:rsidRPr="00E44CD7" w:rsidRDefault="004C676B" w:rsidP="004C676B">
      <w:pPr>
        <w:pStyle w:val="a4"/>
        <w:numPr>
          <w:ilvl w:val="0"/>
          <w:numId w:val="5"/>
        </w:numPr>
        <w:ind w:right="-2"/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</w:pP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Artificial Intelligence and Large Language Models.</w:t>
      </w:r>
    </w:p>
    <w:p w14:paraId="427F3C24" w14:textId="77777777" w:rsidR="00DD4FB2" w:rsidRPr="00E44CD7" w:rsidRDefault="00DD7296" w:rsidP="009541E4">
      <w:pPr>
        <w:pStyle w:val="a4"/>
        <w:numPr>
          <w:ilvl w:val="0"/>
          <w:numId w:val="5"/>
        </w:numPr>
        <w:ind w:right="-2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Mathematics and </w:t>
      </w:r>
      <w:r w:rsidR="00AA133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Ps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yc</w:t>
      </w:r>
      <w:r w:rsidR="00AA133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h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ology</w:t>
      </w:r>
      <w:r w:rsidR="008F6AB0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.</w:t>
      </w:r>
    </w:p>
    <w:p w14:paraId="2632FBC9" w14:textId="77777777" w:rsidR="00B10584" w:rsidRPr="00E44CD7" w:rsidRDefault="001C6A14" w:rsidP="009541E4">
      <w:pPr>
        <w:pStyle w:val="a4"/>
        <w:numPr>
          <w:ilvl w:val="0"/>
          <w:numId w:val="5"/>
        </w:numPr>
        <w:ind w:right="-2"/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</w:pP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Simulation and </w:t>
      </w:r>
      <w:r w:rsidR="00AA133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F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orecast of </w:t>
      </w:r>
      <w:r w:rsidR="00AA133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G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lobal </w:t>
      </w:r>
      <w:r w:rsidR="00AA1339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P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rocess</w:t>
      </w:r>
      <w:r w:rsidR="00CF540F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.</w:t>
      </w:r>
    </w:p>
    <w:p w14:paraId="0CF2052C" w14:textId="77777777" w:rsidR="004C676B" w:rsidRPr="00E44CD7" w:rsidRDefault="004C676B" w:rsidP="004C676B">
      <w:pPr>
        <w:pStyle w:val="a4"/>
        <w:numPr>
          <w:ilvl w:val="0"/>
          <w:numId w:val="5"/>
        </w:numPr>
        <w:ind w:right="-2"/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</w:pP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Actual problems of Mathematical Education in School and at University.</w:t>
      </w:r>
    </w:p>
    <w:p w14:paraId="3BBD1079" w14:textId="77777777" w:rsidR="00FE49D0" w:rsidRPr="00E44CD7" w:rsidRDefault="00FE49D0" w:rsidP="00DE6BAE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</w:pPr>
    </w:p>
    <w:p w14:paraId="5F2DC13B" w14:textId="30EBA820" w:rsidR="00FB69EF" w:rsidRPr="00177197" w:rsidRDefault="00C810BE" w:rsidP="009541E4">
      <w:pPr>
        <w:spacing w:after="0" w:line="276" w:lineRule="auto"/>
        <w:ind w:right="-2" w:firstLine="710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</w:pPr>
      <w:r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 xml:space="preserve">Conference will be </w:t>
      </w:r>
      <w:r w:rsidR="000D0D5B"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held</w:t>
      </w:r>
      <w:r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 xml:space="preserve"> in Lomonosov Moscow State University</w:t>
      </w:r>
      <w:r w:rsidR="00FA764F" w:rsidRPr="00E44CD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 xml:space="preserve"> in hybrid format, </w:t>
      </w:r>
      <w:r w:rsidR="00FA764F" w:rsidRPr="00E44CD7">
        <w:rPr>
          <w:rFonts w:ascii="Times New Roman" w:hAnsi="Times New Roman" w:cs="Times New Roman"/>
          <w:bCs/>
          <w:color w:val="222A35" w:themeColor="text2" w:themeShade="80"/>
          <w:sz w:val="28"/>
          <w:szCs w:val="28"/>
          <w:lang w:val="en-US"/>
        </w:rPr>
        <w:t>face-to-face</w:t>
      </w:r>
      <w:r w:rsidRPr="00E44CD7">
        <w:rPr>
          <w:rFonts w:ascii="Times New Roman" w:hAnsi="Times New Roman" w:cs="Times New Roman"/>
          <w:bCs/>
          <w:color w:val="222A35" w:themeColor="text2" w:themeShade="80"/>
          <w:sz w:val="28"/>
          <w:szCs w:val="28"/>
          <w:lang w:val="en-US"/>
        </w:rPr>
        <w:t xml:space="preserve"> and </w:t>
      </w:r>
      <w:r w:rsidR="00FA764F" w:rsidRPr="00E44CD7">
        <w:rPr>
          <w:rFonts w:ascii="Times New Roman" w:hAnsi="Times New Roman" w:cs="Times New Roman"/>
          <w:bCs/>
          <w:color w:val="222A35" w:themeColor="text2" w:themeShade="80"/>
          <w:sz w:val="28"/>
          <w:szCs w:val="28"/>
          <w:lang w:val="en-US"/>
        </w:rPr>
        <w:t>on-line form is available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. </w:t>
      </w:r>
      <w:r w:rsidR="00F2095D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Please</w:t>
      </w:r>
      <w:r w:rsidR="00FA764F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,</w:t>
      </w:r>
      <w:r w:rsidR="00F2095D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 inform us</w:t>
      </w:r>
      <w:r w:rsidR="00FB69EF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 if you </w:t>
      </w:r>
      <w:r w:rsidR="00FA764F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are </w:t>
      </w:r>
      <w:r w:rsidR="00FB69EF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interested in participation. 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Abstracts of </w:t>
      </w:r>
      <w:r w:rsidR="00FA764F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talks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 </w:t>
      </w:r>
      <w:r w:rsidR="00FA764F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can be </w:t>
      </w:r>
      <w:r w:rsidR="000D0D5B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submitted</w:t>
      </w:r>
      <w:r w:rsidR="00FA764F"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 </w:t>
      </w:r>
      <w:r w:rsidRPr="00E44CD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until </w:t>
      </w:r>
      <w:r w:rsidRPr="00E44CD7">
        <w:rPr>
          <w:rFonts w:ascii="Times New Roman" w:hAnsi="Times New Roman" w:cs="Times New Roman"/>
          <w:b/>
          <w:color w:val="222A35" w:themeColor="text2" w:themeShade="80"/>
          <w:sz w:val="28"/>
          <w:szCs w:val="28"/>
          <w:lang w:val="en-US"/>
        </w:rPr>
        <w:t>February 12,</w:t>
      </w:r>
      <w:r w:rsidRPr="00177197">
        <w:rPr>
          <w:rFonts w:ascii="Times New Roman" w:hAnsi="Times New Roman" w:cs="Times New Roman"/>
          <w:b/>
          <w:color w:val="222A35" w:themeColor="text2" w:themeShade="80"/>
          <w:sz w:val="28"/>
          <w:szCs w:val="28"/>
          <w:lang w:val="en-US"/>
        </w:rPr>
        <w:t xml:space="preserve"> 2024</w:t>
      </w:r>
      <w:r w:rsidRPr="0017719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. </w:t>
      </w:r>
    </w:p>
    <w:p w14:paraId="795AD503" w14:textId="77777777" w:rsidR="002D5D0E" w:rsidRPr="002D5D0E" w:rsidRDefault="002D5D0E" w:rsidP="009541E4">
      <w:pPr>
        <w:spacing w:after="0" w:line="276" w:lineRule="auto"/>
        <w:ind w:right="-2" w:firstLine="710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</w:pPr>
      <w:r w:rsidRPr="0017719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Detailed information </w:t>
      </w:r>
      <w:r w:rsidR="00FA764F" w:rsidRPr="0017719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is available</w:t>
      </w:r>
      <w:r w:rsidRPr="0017719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 on</w:t>
      </w:r>
      <w:r w:rsidR="00177197" w:rsidRPr="0017719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the Conference page</w:t>
      </w:r>
      <w:r w:rsidRPr="002D5D0E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 xml:space="preserve"> </w:t>
      </w:r>
      <w:r w:rsidR="00FB69EF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br/>
      </w:r>
      <w:hyperlink r:id="rId7" w:history="1">
        <w:r w:rsidR="007F4E46" w:rsidRPr="006718AE">
          <w:rPr>
            <w:rStyle w:val="a3"/>
            <w:rFonts w:eastAsiaTheme="minorHAnsi"/>
            <w:sz w:val="28"/>
            <w:szCs w:val="28"/>
            <w:lang w:val="en-US" w:eastAsia="en-US"/>
          </w:rPr>
          <w:t>http://math-conf.msu.ru/en</w:t>
        </w:r>
      </w:hyperlink>
      <w:r w:rsidRPr="002D5D0E">
        <w:rPr>
          <w:rStyle w:val="a3"/>
          <w:rFonts w:eastAsiaTheme="minorHAnsi"/>
          <w:color w:val="222A35" w:themeColor="text2" w:themeShade="80"/>
          <w:sz w:val="28"/>
          <w:szCs w:val="28"/>
          <w:lang w:val="en-US" w:eastAsia="en-US"/>
        </w:rPr>
        <w:t>.</w:t>
      </w:r>
    </w:p>
    <w:p w14:paraId="2CAAD977" w14:textId="77777777" w:rsidR="00DC234E" w:rsidRPr="00C810BE" w:rsidRDefault="00DC234E" w:rsidP="00DD4FB2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color w:val="222A35" w:themeColor="text2" w:themeShade="80"/>
          <w:sz w:val="4"/>
          <w:szCs w:val="16"/>
          <w:lang w:val="en-US"/>
        </w:rPr>
      </w:pPr>
    </w:p>
    <w:p w14:paraId="316569FF" w14:textId="77777777" w:rsidR="00C810BE" w:rsidRPr="00FB69EF" w:rsidRDefault="00C810BE" w:rsidP="00DD4FB2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color w:val="222A35" w:themeColor="text2" w:themeShade="80"/>
          <w:sz w:val="4"/>
          <w:szCs w:val="16"/>
          <w:lang w:val="en-US"/>
        </w:rPr>
      </w:pPr>
    </w:p>
    <w:p w14:paraId="1AA02538" w14:textId="77777777" w:rsidR="00C810BE" w:rsidRDefault="00C810BE" w:rsidP="00DD4FB2">
      <w:pPr>
        <w:spacing w:after="0" w:line="276" w:lineRule="auto"/>
        <w:ind w:left="-851" w:right="-851" w:firstLine="1277"/>
        <w:jc w:val="right"/>
        <w:rPr>
          <w:rFonts w:ascii="Times New Roman" w:hAnsi="Times New Roman"/>
          <w:bCs/>
          <w:color w:val="222A35" w:themeColor="text2" w:themeShade="80"/>
          <w:sz w:val="28"/>
          <w:szCs w:val="28"/>
          <w:lang w:val="en-US"/>
        </w:rPr>
      </w:pPr>
    </w:p>
    <w:p w14:paraId="0CC0970F" w14:textId="77777777" w:rsidR="00B10584" w:rsidRPr="00DB48C7" w:rsidRDefault="002D5D0E" w:rsidP="009541E4">
      <w:pPr>
        <w:spacing w:after="0" w:line="276" w:lineRule="auto"/>
        <w:ind w:right="-2" w:firstLine="709"/>
        <w:jc w:val="right"/>
        <w:rPr>
          <w:rFonts w:ascii="Times New Roman" w:hAnsi="Times New Roman"/>
          <w:bCs/>
          <w:color w:val="222A35" w:themeColor="text2" w:themeShade="80"/>
          <w:sz w:val="28"/>
          <w:szCs w:val="28"/>
          <w:lang w:val="en-US"/>
        </w:rPr>
      </w:pPr>
      <w:r>
        <w:rPr>
          <w:rFonts w:ascii="Times New Roman" w:hAnsi="Times New Roman"/>
          <w:bCs/>
          <w:color w:val="222A35" w:themeColor="text2" w:themeShade="80"/>
          <w:sz w:val="28"/>
          <w:szCs w:val="28"/>
          <w:lang w:val="en-US"/>
        </w:rPr>
        <w:t>Best regards</w:t>
      </w:r>
      <w:r w:rsidR="00B10584" w:rsidRPr="00177197">
        <w:rPr>
          <w:rFonts w:ascii="Times New Roman" w:hAnsi="Times New Roman"/>
          <w:bCs/>
          <w:color w:val="222A35" w:themeColor="text2" w:themeShade="80"/>
          <w:sz w:val="28"/>
          <w:szCs w:val="28"/>
          <w:lang w:val="en-US"/>
        </w:rPr>
        <w:t xml:space="preserve">, </w:t>
      </w:r>
      <w:r w:rsidR="00FA764F" w:rsidRPr="0017719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O</w:t>
      </w:r>
      <w:r w:rsidR="00FD5034" w:rsidRPr="0017719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rganiz</w:t>
      </w:r>
      <w:r w:rsidR="00FA764F" w:rsidRPr="0017719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ing</w:t>
      </w:r>
      <w:r w:rsidR="00FD5034" w:rsidRPr="0017719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 xml:space="preserve"> </w:t>
      </w:r>
      <w:r w:rsidR="00FA764F" w:rsidRPr="0017719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C</w:t>
      </w:r>
      <w:r w:rsidR="00FD5034" w:rsidRPr="00177197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ommittee</w:t>
      </w:r>
      <w:r w:rsidR="00B10584" w:rsidRPr="00DB48C7">
        <w:rPr>
          <w:rFonts w:ascii="Times New Roman" w:hAnsi="Times New Roman"/>
          <w:bCs/>
          <w:color w:val="222A35" w:themeColor="text2" w:themeShade="80"/>
          <w:sz w:val="28"/>
          <w:szCs w:val="28"/>
          <w:lang w:val="en-US"/>
        </w:rPr>
        <w:t>.</w:t>
      </w:r>
    </w:p>
    <w:p w14:paraId="536FD963" w14:textId="77777777" w:rsidR="00B10584" w:rsidRPr="00DB48C7" w:rsidRDefault="00EC13DB" w:rsidP="009541E4">
      <w:pPr>
        <w:spacing w:after="0" w:line="276" w:lineRule="auto"/>
        <w:ind w:right="-2" w:firstLine="709"/>
        <w:jc w:val="right"/>
        <w:rPr>
          <w:rFonts w:ascii="Times New Roman" w:hAnsi="Times New Roman"/>
          <w:color w:val="222A35" w:themeColor="text2" w:themeShade="80"/>
          <w:sz w:val="28"/>
          <w:szCs w:val="28"/>
          <w:u w:val="single"/>
          <w:lang w:val="en-US"/>
        </w:rPr>
      </w:pPr>
      <w:r w:rsidRPr="00DB48C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(</w:t>
      </w:r>
      <w:hyperlink r:id="rId8" w:history="1">
        <w:r w:rsidR="00DE6BAE" w:rsidRPr="00614864">
          <w:rPr>
            <w:rStyle w:val="a3"/>
            <w:rFonts w:eastAsiaTheme="minorHAnsi"/>
            <w:color w:val="222A35" w:themeColor="text2" w:themeShade="80"/>
            <w:sz w:val="28"/>
            <w:szCs w:val="28"/>
            <w:lang w:val="en-US" w:eastAsia="en-US"/>
          </w:rPr>
          <w:t>conf</w:t>
        </w:r>
        <w:r w:rsidR="00DE6BAE" w:rsidRPr="00DB48C7">
          <w:rPr>
            <w:rStyle w:val="a3"/>
            <w:rFonts w:eastAsiaTheme="minorHAnsi"/>
            <w:color w:val="222A35" w:themeColor="text2" w:themeShade="80"/>
            <w:sz w:val="28"/>
            <w:szCs w:val="28"/>
            <w:lang w:val="en-US" w:eastAsia="en-US"/>
          </w:rPr>
          <w:t>@</w:t>
        </w:r>
        <w:r w:rsidR="00DE6BAE" w:rsidRPr="00614864">
          <w:rPr>
            <w:rStyle w:val="a3"/>
            <w:rFonts w:eastAsiaTheme="minorHAnsi"/>
            <w:color w:val="222A35" w:themeColor="text2" w:themeShade="80"/>
            <w:sz w:val="28"/>
            <w:szCs w:val="28"/>
            <w:lang w:val="en-US" w:eastAsia="en-US"/>
          </w:rPr>
          <w:t>math</w:t>
        </w:r>
        <w:r w:rsidR="00DE6BAE" w:rsidRPr="00DB48C7">
          <w:rPr>
            <w:rStyle w:val="a3"/>
            <w:rFonts w:eastAsiaTheme="minorHAnsi"/>
            <w:color w:val="222A35" w:themeColor="text2" w:themeShade="80"/>
            <w:sz w:val="28"/>
            <w:szCs w:val="28"/>
            <w:lang w:val="en-US" w:eastAsia="en-US"/>
          </w:rPr>
          <w:t>.</w:t>
        </w:r>
        <w:r w:rsidR="00DE6BAE" w:rsidRPr="00614864">
          <w:rPr>
            <w:rStyle w:val="a3"/>
            <w:rFonts w:eastAsiaTheme="minorHAnsi"/>
            <w:color w:val="222A35" w:themeColor="text2" w:themeShade="80"/>
            <w:sz w:val="28"/>
            <w:szCs w:val="28"/>
            <w:lang w:val="en-US" w:eastAsia="en-US"/>
          </w:rPr>
          <w:t>msu</w:t>
        </w:r>
        <w:r w:rsidR="00DE6BAE" w:rsidRPr="00DB48C7">
          <w:rPr>
            <w:rStyle w:val="a3"/>
            <w:rFonts w:eastAsiaTheme="minorHAnsi"/>
            <w:color w:val="222A35" w:themeColor="text2" w:themeShade="80"/>
            <w:sz w:val="28"/>
            <w:szCs w:val="28"/>
            <w:lang w:val="en-US" w:eastAsia="en-US"/>
          </w:rPr>
          <w:t>.</w:t>
        </w:r>
        <w:r w:rsidR="00DE6BAE" w:rsidRPr="00614864">
          <w:rPr>
            <w:rStyle w:val="a3"/>
            <w:rFonts w:eastAsiaTheme="minorHAnsi"/>
            <w:color w:val="222A35" w:themeColor="text2" w:themeShade="80"/>
            <w:sz w:val="28"/>
            <w:szCs w:val="28"/>
            <w:lang w:val="en-US" w:eastAsia="en-US"/>
          </w:rPr>
          <w:t>ru</w:t>
        </w:r>
      </w:hyperlink>
      <w:r w:rsidRPr="00DB48C7">
        <w:rPr>
          <w:rFonts w:ascii="Times New Roman" w:hAnsi="Times New Roman" w:cs="Times New Roman"/>
          <w:color w:val="222A35" w:themeColor="text2" w:themeShade="80"/>
          <w:sz w:val="28"/>
          <w:szCs w:val="28"/>
          <w:lang w:val="en-US"/>
        </w:rPr>
        <w:t>)</w:t>
      </w:r>
    </w:p>
    <w:sectPr w:rsidR="00B10584" w:rsidRPr="00DB48C7" w:rsidSect="00D31BA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5587"/>
    <w:multiLevelType w:val="hybridMultilevel"/>
    <w:tmpl w:val="E5A6C738"/>
    <w:lvl w:ilvl="0" w:tplc="51F80C96">
      <w:start w:val="1"/>
      <w:numFmt w:val="bullet"/>
      <w:suff w:val="space"/>
      <w:lvlText w:val=""/>
      <w:lvlJc w:val="left"/>
      <w:pPr>
        <w:ind w:left="357" w:firstLine="3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6AF8"/>
    <w:multiLevelType w:val="hybridMultilevel"/>
    <w:tmpl w:val="0E88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14A27"/>
    <w:multiLevelType w:val="hybridMultilevel"/>
    <w:tmpl w:val="ED30D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52535"/>
    <w:multiLevelType w:val="hybridMultilevel"/>
    <w:tmpl w:val="48507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D10D2"/>
    <w:multiLevelType w:val="hybridMultilevel"/>
    <w:tmpl w:val="002A8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CE"/>
    <w:rsid w:val="0003476D"/>
    <w:rsid w:val="000465DB"/>
    <w:rsid w:val="00097E35"/>
    <w:rsid w:val="000A02F6"/>
    <w:rsid w:val="000A30EA"/>
    <w:rsid w:val="000A4F6A"/>
    <w:rsid w:val="000D0D5B"/>
    <w:rsid w:val="000D51C2"/>
    <w:rsid w:val="000D7AEA"/>
    <w:rsid w:val="00123969"/>
    <w:rsid w:val="001341E6"/>
    <w:rsid w:val="00135442"/>
    <w:rsid w:val="00177197"/>
    <w:rsid w:val="001C6A14"/>
    <w:rsid w:val="001F0DCD"/>
    <w:rsid w:val="00221289"/>
    <w:rsid w:val="00270822"/>
    <w:rsid w:val="002D5D0E"/>
    <w:rsid w:val="002F6109"/>
    <w:rsid w:val="002F70DE"/>
    <w:rsid w:val="0030533D"/>
    <w:rsid w:val="003340CE"/>
    <w:rsid w:val="003C5976"/>
    <w:rsid w:val="003D6292"/>
    <w:rsid w:val="0042561A"/>
    <w:rsid w:val="004302F7"/>
    <w:rsid w:val="00477BFE"/>
    <w:rsid w:val="00481573"/>
    <w:rsid w:val="004C676B"/>
    <w:rsid w:val="004F05F9"/>
    <w:rsid w:val="00545F98"/>
    <w:rsid w:val="00585BBB"/>
    <w:rsid w:val="00614864"/>
    <w:rsid w:val="0062454E"/>
    <w:rsid w:val="00630A06"/>
    <w:rsid w:val="006D00BD"/>
    <w:rsid w:val="006D1FEC"/>
    <w:rsid w:val="00746EAB"/>
    <w:rsid w:val="00791323"/>
    <w:rsid w:val="007A1B07"/>
    <w:rsid w:val="007A40BF"/>
    <w:rsid w:val="007F1578"/>
    <w:rsid w:val="007F4E46"/>
    <w:rsid w:val="00803B7F"/>
    <w:rsid w:val="00892A7A"/>
    <w:rsid w:val="00896A73"/>
    <w:rsid w:val="008B3D8B"/>
    <w:rsid w:val="008F6AB0"/>
    <w:rsid w:val="009541E4"/>
    <w:rsid w:val="00975A8A"/>
    <w:rsid w:val="009E3A5E"/>
    <w:rsid w:val="009F5D45"/>
    <w:rsid w:val="00A1743A"/>
    <w:rsid w:val="00A74F1B"/>
    <w:rsid w:val="00A81BC1"/>
    <w:rsid w:val="00AA1339"/>
    <w:rsid w:val="00AF5E0A"/>
    <w:rsid w:val="00B04A54"/>
    <w:rsid w:val="00B10584"/>
    <w:rsid w:val="00B23CFE"/>
    <w:rsid w:val="00B5675F"/>
    <w:rsid w:val="00B65F00"/>
    <w:rsid w:val="00C62635"/>
    <w:rsid w:val="00C71405"/>
    <w:rsid w:val="00C810BE"/>
    <w:rsid w:val="00C94C91"/>
    <w:rsid w:val="00CA1DC9"/>
    <w:rsid w:val="00CF540F"/>
    <w:rsid w:val="00D31BA6"/>
    <w:rsid w:val="00D5220F"/>
    <w:rsid w:val="00D75040"/>
    <w:rsid w:val="00DB48C7"/>
    <w:rsid w:val="00DC234E"/>
    <w:rsid w:val="00DD1AAB"/>
    <w:rsid w:val="00DD4FB2"/>
    <w:rsid w:val="00DD7296"/>
    <w:rsid w:val="00DE6BAE"/>
    <w:rsid w:val="00E44CD7"/>
    <w:rsid w:val="00E473EC"/>
    <w:rsid w:val="00E5632A"/>
    <w:rsid w:val="00E8638E"/>
    <w:rsid w:val="00E91BA1"/>
    <w:rsid w:val="00EC13DB"/>
    <w:rsid w:val="00EE6945"/>
    <w:rsid w:val="00F2095D"/>
    <w:rsid w:val="00F37585"/>
    <w:rsid w:val="00FA764F"/>
    <w:rsid w:val="00FB0B8F"/>
    <w:rsid w:val="00FB69EF"/>
    <w:rsid w:val="00FC0F1E"/>
    <w:rsid w:val="00FD5034"/>
    <w:rsid w:val="00FD7730"/>
    <w:rsid w:val="00FE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8E14"/>
  <w15:docId w15:val="{0458F8C1-94F4-4495-AE01-0F6DC42E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B10584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basedOn w:val="a0"/>
    <w:link w:val="1"/>
    <w:rsid w:val="00B10584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4">
    <w:name w:val="List Paragraph"/>
    <w:basedOn w:val="a"/>
    <w:uiPriority w:val="34"/>
    <w:qFormat/>
    <w:rsid w:val="0030533D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DC234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2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61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D5D0E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81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ol.teacher.msu.ru/congress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th-conf.msu.ru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dunaeva</dc:creator>
  <cp:lastModifiedBy>Михаил Юрьевич Попеленский</cp:lastModifiedBy>
  <cp:revision>15</cp:revision>
  <cp:lastPrinted>2024-01-17T12:22:00Z</cp:lastPrinted>
  <dcterms:created xsi:type="dcterms:W3CDTF">2024-01-17T14:09:00Z</dcterms:created>
  <dcterms:modified xsi:type="dcterms:W3CDTF">2024-01-18T10:02:00Z</dcterms:modified>
</cp:coreProperties>
</file>